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Назив теме</w:t>
      </w:r>
      <w:r>
        <w:rPr>
          <w:rFonts w:ascii="Times New Roman" w:hAnsi="Times New Roman" w:eastAsia="Times New Roman" w:cs="Times New Roman"/>
          <w:b/>
          <w:sz w:val="28"/>
          <w:szCs w:val="28"/>
          <w:lang w:val="sr-Latn-RS"/>
        </w:rPr>
        <w:t>: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Мотивисање ученика да траже саветодавну подршку у стресним ситуацијама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120" w:lineRule="auto"/>
        <w:textAlignment w:val="auto"/>
        <w:outlineLvl w:val="9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before="240" w:after="240"/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Аутори:</w:t>
      </w:r>
    </w:p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Тијана Томић, психолог стручни сарадник у Седмој београдској гимназији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и Математичкој гимназији</w:t>
      </w:r>
    </w:p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Драгица Китановски, педагог стручни сарадник у Седмој београдској гимназији</w:t>
      </w:r>
    </w:p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Иван Давидовић, педагог приправник у Зуботехничкој школи</w:t>
      </w:r>
    </w:p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Јела Станојевић, педагог стручни сарадник у Техничкој школи ГСП</w:t>
      </w:r>
    </w:p>
    <w:tbl>
      <w:tblPr>
        <w:tblStyle w:val="15"/>
        <w:tblpPr w:leftFromText="180" w:rightFromText="180" w:vertAnchor="text" w:horzAnchor="page" w:tblpX="1471" w:tblpY="412"/>
        <w:tblOverlap w:val="never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1F1F1" w:themeFill="background1" w:themeFillShade="F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9"/>
        <w:gridCol w:w="5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21"/>
              <w:shd w:val="clear" w:color="auto" w:fill="auto"/>
              <w:spacing w:after="0" w:line="240" w:lineRule="auto"/>
              <w:ind w:left="0" w:leftChars="0" w:firstLine="0" w:firstLineChars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Исходи,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компетенција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за циљну групу који се остварују током примене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изабране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shd w:val="clear" w:color="auto" w:fill="FFFFFF"/>
              <w:spacing w:before="100" w:line="342" w:lineRule="auto"/>
              <w:ind w:right="18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none"/>
              </w:rPr>
              <w:t>Исходи:</w:t>
            </w:r>
          </w:p>
          <w:p>
            <w:pPr>
              <w:shd w:val="clear" w:color="auto" w:fill="FFFFFF"/>
              <w:spacing w:before="100" w:line="240" w:lineRule="auto"/>
              <w:ind w:right="18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>- Ученици умеју да препознају врсту подршке која им је потребна као одговор на уочену потребу.</w:t>
            </w:r>
          </w:p>
          <w:p>
            <w:pPr>
              <w:shd w:val="clear" w:color="auto" w:fill="FFFFFF"/>
              <w:spacing w:before="100" w:line="240" w:lineRule="auto"/>
              <w:ind w:right="18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>- Ученици су спремни да потраже саветодавну подршку у стресним ситуацијама.</w:t>
            </w:r>
          </w:p>
          <w:p>
            <w:pPr>
              <w:shd w:val="clear" w:color="auto" w:fill="FFFFFF"/>
              <w:spacing w:before="100" w:line="342" w:lineRule="auto"/>
              <w:ind w:right="180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highlight w:val="none"/>
              </w:rPr>
              <w:t xml:space="preserve">Компетенција: 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before="100" w:line="342" w:lineRule="auto"/>
              <w:ind w:left="141" w:right="180" w:hanging="14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>Одговоран однос према здрављу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line="342" w:lineRule="auto"/>
              <w:ind w:left="141" w:right="180" w:hanging="14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>Комуникација</w:t>
            </w:r>
          </w:p>
          <w:p>
            <w:pPr>
              <w:shd w:val="clear" w:color="auto" w:fill="FFFFFF"/>
              <w:spacing w:before="100" w:line="342" w:lineRule="auto"/>
              <w:ind w:right="18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</w:rPr>
              <w:t xml:space="preserve">-Решавање проблема </w:t>
            </w:r>
          </w:p>
          <w:p>
            <w:pPr>
              <w:pStyle w:val="21"/>
              <w:numPr>
                <w:ilvl w:val="0"/>
                <w:numId w:val="0"/>
              </w:numPr>
              <w:shd w:val="clear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21"/>
              <w:shd w:val="clear" w:color="auto" w:fill="auto"/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Циљна група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pStyle w:val="21"/>
              <w:numPr>
                <w:ilvl w:val="0"/>
                <w:numId w:val="0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Ученици средњих школа</w:t>
            </w:r>
          </w:p>
          <w:p>
            <w:pPr>
              <w:pStyle w:val="21"/>
              <w:numPr>
                <w:ilvl w:val="0"/>
                <w:numId w:val="0"/>
              </w:numPr>
              <w:shd w:val="clear" w:color="auto" w:fill="auto"/>
              <w:spacing w:after="0" w:line="240" w:lineRule="auto"/>
              <w:ind w:left="232" w:leftChars="0" w:hanging="232" w:hangingChars="9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21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CS"/>
              </w:rPr>
              <w:t>Начин приказа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pStyle w:val="21"/>
              <w:numPr>
                <w:ilvl w:val="0"/>
                <w:numId w:val="0"/>
              </w:numPr>
              <w:shd w:val="clear" w:color="auto" w:fill="auto"/>
              <w:ind w:leftChars="-97" w:firstLine="240" w:firstLineChars="10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Сценарио за радионицу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21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Начин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укључивања ученика, родитеља и наставника  у реализацију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spacing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ема се реализује на часовима одељењске заједнице и на тај начин долази до свих ученика школе.</w:t>
            </w:r>
          </w:p>
          <w:p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Ученички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парламент, Савет родитеља и одељењске старешине су упознати са циљевима реализације теме и увиђају њен значај, разговором саученицима доприносе подстицању ученика да се укључе у активности реализације 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21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Планирани начини праћења и вредновања примене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изабране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spacing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овећан број ученика који се јављају за саветодавну подршку у стересним ситуацијама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.</w:t>
            </w:r>
          </w:p>
          <w:p>
            <w:pPr>
              <w:spacing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нкетирање ученика на тему спремности да траже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саветодавну подршку у стресним ситуацијама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.</w:t>
            </w:r>
          </w:p>
          <w:p>
            <w:pPr>
              <w:pStyle w:val="21"/>
              <w:shd w:val="clear" w:color="auto" w:fill="auto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ченику је јасно која врста подршке му је потребна у датој ситуацији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7"/>
        <w:tblW w:w="9025" w:type="dxa"/>
        <w:tblInd w:w="-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25" w:hRule="atLeast"/>
        </w:trPr>
        <w:tc>
          <w:tcPr>
            <w:tcW w:w="9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Сценарио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sr-Cyrl-RS"/>
              </w:rPr>
              <w:t xml:space="preserve">за радионицу 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Сценарио се реализује онлајн преко нпр.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Зоом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број ученика 15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Уводна активност: 10 минута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Циљ: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увођење у тему, укључивање у рад, повезивање са осталим учесницима,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осећање припадности и буђење интересовања за тему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)</w:t>
            </w:r>
          </w:p>
          <w:p>
            <w:pPr>
              <w:numPr>
                <w:ilvl w:val="0"/>
                <w:numId w:val="2"/>
              </w:num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Поздрављање ученика од стране водитеља, најава теме Подршке.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Задатак: Свако од учесника да осталима на групном чету напише нешто лепо.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Водитељ наглас чита поруке и задатак учесника је да напишу на чету која осећања им се јављају када чују поруке.</w:t>
            </w:r>
          </w:p>
          <w:p>
            <w:pPr>
              <w:numPr>
                <w:ilvl w:val="0"/>
                <w:numId w:val="2"/>
              </w:num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Водитељ чита списак осећања и даје коментар да лепе речи окружења представљају подршку за нас која буди у нама пријатна осећања и доживљај припадности, обухваћености и љубави.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Централна активност: 50 минута 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(Циљ: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нормализација осећања узнемирености, страха, несигурности у ситуацији која се доживљава као опасност, ослобађање од доживљаја да “са мном нешто није у реду” уколико се осећам слабо и евентуалног стида који спречава тражење подршке, пружање искуства подршке у личном контакту са ученицима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)</w:t>
            </w:r>
          </w:p>
          <w:p>
            <w:pPr>
              <w:numPr>
                <w:ilvl w:val="0"/>
                <w:numId w:val="3"/>
              </w:num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Водитељ наглашава да различите ситуације изазивају различита осећања и позива ученике да кажу шта мисле или осећају када помисле на епидемију корона вируса.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Ученици износе своје одговоре, водитељ подстиче јављање ученика даје рефлексију на изнето и ставља се у позицију онога разуме, прихвата и обухвата оно што ученик доноси.</w:t>
            </w:r>
          </w:p>
          <w:p>
            <w:pPr>
              <w:numPr>
                <w:ilvl w:val="0"/>
                <w:numId w:val="3"/>
              </w:num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Кратко предавање водитеља о реакцијама у кризи и стресу са аспекта система ослонаца личности. (Прилог 1.)</w:t>
            </w:r>
          </w:p>
          <w:p>
            <w:pPr>
              <w:spacing w:before="240" w:after="240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ПАУЗА 5минута</w:t>
            </w:r>
          </w:p>
          <w:p>
            <w:pPr>
              <w:numPr>
                <w:ilvl w:val="0"/>
                <w:numId w:val="3"/>
              </w:num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озивање ученика да се сете ранијих ситуација у којима су осећали неизвесност, непријатност, узнемиреност, спутаност, нису знали шта да раде, а затим да се сете како су ту ситуацију превазишли и шта и ко им је био подршка да ту ситуацију превазиђу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Водитељ први излаже свој пример да би покренуо друге. Ученици излажу, а водитељ бележи врсте подршке на свом екрану који дели са учесницима.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Резиме водитеља са аспекта врста подршке, ослањајући се на оно што су ученици рекли и додајући друге, укључујући и саветодавну подршку,  позивање ученика да заједно препознамо шта то у подршци других људи што је делотворно и што помаже (размевање, саосећање, доживљај да нисмо сами, изговарање онога што нас мучи, разговор са неким ко има више знања и искства)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RS"/>
              </w:rPr>
              <w:t>.</w:t>
            </w:r>
          </w:p>
          <w:p>
            <w:pPr>
              <w:numPr>
                <w:ilvl w:val="0"/>
                <w:numId w:val="3"/>
              </w:numPr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Позивање ученика да размисле и кажу да ли у школи могу добити од некога такву врсту подршке. Отврање питања спремности да траже саветодавну подршку у школи, разговор о разлозима за и против.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Завршна активност:10-20 минута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Циљ: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информисање ученика о саветодавној подршци коју могу добити у школи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Информисање ученика о томе коју врсту подршке могу добити од стручних сарадника, како могу доћи до ње, и природи однос саветника и ученика (етички аспекти односа).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Питања ученика. - уколико се отворе нове теме, најавити нову радионицу и/или дати истраживаче задатке ученицима (мини пројекте)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spacing w:before="24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Прилог 1.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Ситуација у којој смо променила је нама познати начин живота. Таква ситуација је увек изазовна, захтева да се прилагодимо. Прилагођавајући јој се доста учимо, што нас обогаћује - постајемо снажнији и вештији. Природно је и да нам је тешко, да осећамо бригу и неизвесност, као и да имамо доста питања.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200"/>
              <w:jc w:val="both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Изненадне непознате околности могу изазивати узнемиреност јер наш дотадашњи начин сналажења и наше искуство није довољно да бисмо знали шта је исправно а шта не, и како да се понашамо. Осећамо се дезорјентисано. </w:t>
            </w:r>
            <w:r>
              <w:rPr>
                <w:rFonts w:ascii="Times New Roman" w:hAnsi="Times New Roman" w:eastAsia="Times New Roman" w:cs="Times New Roman"/>
                <w:highlight w:val="white"/>
              </w:rPr>
              <w:t xml:space="preserve">Често осећамо да је ситуација већа од нас, ствара се анксиозност и доминира уверење да се околности не могу контролисати и нешто или неко није у реду. Питамо се да ли све ово има смисла. </w:t>
            </w:r>
          </w:p>
          <w:p>
            <w:pPr>
              <w:spacing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Неки се осећају усамљено, други љуто, трећи тужно и уплашено…. Неко је забринут за ближње, неко уплашен и за себе… Неко је и равнодушан, сматра да то није ништа, да је све преувеличано и да ће брзо проћи. </w:t>
            </w:r>
          </w:p>
          <w:p>
            <w:pPr>
              <w:spacing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Све су ово природне реакције на угрожавајуће околности које нам помажу да се покренемо и да полако урадимо нешто за себе и друге. Тако се, кроз искуство и подршку, полако поново оријентишемо и враћамо осећај контроле над ситуацијом.</w:t>
            </w:r>
          </w:p>
          <w:p>
            <w:pPr>
              <w:spacing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Неки од вас су овај пут прошли. Неки нису још. За вас који нисте битно је да разговарате о томе са себи блиским људима, да делите осећања и тражите подршку ако вам је потребна. Увек је можете наћи и код нас. Немојте потискивати и негирати своја осећања, она су вам савезници. </w:t>
            </w:r>
          </w:p>
          <w:p>
            <w:pPr>
              <w:spacing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Имајући у виду актуелну ситуацију свакако ће нам свима бити потребно и додатно прилагођавање.</w:t>
            </w:r>
          </w:p>
          <w:p>
            <w:pPr>
              <w:spacing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Како бисмо се што лакше изборили важно је да пратимо своје рутине и да имамо осећај повезаности претходног и садашњег начина живота.</w:t>
            </w:r>
            <w:bookmarkStart w:id="0" w:name="_GoBack"/>
            <w:bookmarkEnd w:id="0"/>
          </w:p>
        </w:tc>
      </w:tr>
    </w:tbl>
    <w:p>
      <w:pPr>
        <w:spacing w:before="240" w:after="240"/>
        <w:rPr>
          <w:rFonts w:ascii="Times New Roman" w:hAnsi="Times New Roman" w:eastAsia="Times New Roman" w:cs="Times New Roman"/>
        </w:rPr>
      </w:pPr>
    </w:p>
    <w:p/>
    <w:sectPr>
      <w:headerReference r:id="rId3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468"/>
    <w:multiLevelType w:val="multilevel"/>
    <w:tmpl w:val="0A017468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73531B"/>
    <w:multiLevelType w:val="multilevel"/>
    <w:tmpl w:val="0F73531B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0181C37"/>
    <w:multiLevelType w:val="multilevel"/>
    <w:tmpl w:val="70181C37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8"/>
    <w:rsid w:val="000C39D8"/>
    <w:rsid w:val="00276DD7"/>
    <w:rsid w:val="004E25A9"/>
    <w:rsid w:val="00C92728"/>
    <w:rsid w:val="00E4386B"/>
    <w:rsid w:val="08AC76F7"/>
    <w:rsid w:val="545E5C8E"/>
    <w:rsid w:val="75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sr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0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character" w:styleId="13">
    <w:name w:val="annotation reference"/>
    <w:basedOn w:val="12"/>
    <w:semiHidden/>
    <w:unhideWhenUsed/>
    <w:qFormat/>
    <w:uiPriority w:val="99"/>
    <w:rPr>
      <w:sz w:val="16"/>
      <w:szCs w:val="16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6">
    <w:name w:val="_Style 11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2F2F2"/>
    </w:tcPr>
  </w:style>
  <w:style w:type="table" w:customStyle="1" w:styleId="17">
    <w:name w:val="_Style 12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3"/>
    <w:basedOn w:val="1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9">
    <w:name w:val="Comment Text Char"/>
    <w:basedOn w:val="12"/>
    <w:link w:val="9"/>
    <w:semiHidden/>
    <w:qFormat/>
    <w:uiPriority w:val="99"/>
    <w:rPr>
      <w:sz w:val="20"/>
      <w:szCs w:val="20"/>
    </w:rPr>
  </w:style>
  <w:style w:type="character" w:customStyle="1" w:styleId="20">
    <w:name w:val="Balloon Text Char"/>
    <w:basedOn w:val="12"/>
    <w:link w:val="8"/>
    <w:semiHidden/>
    <w:uiPriority w:val="99"/>
    <w:rPr>
      <w:rFonts w:ascii="Segoe UI" w:hAnsi="Segoe UI" w:cs="Segoe UI"/>
      <w:sz w:val="18"/>
      <w:szCs w:val="18"/>
    </w:rPr>
  </w:style>
  <w:style w:type="paragraph" w:styleId="21">
    <w:name w:val="List Paragraph"/>
    <w:basedOn w:val="1"/>
    <w:qFormat/>
    <w:uiPriority w:val="34"/>
    <w:pPr>
      <w:shd w:val="clear" w:color="auto" w:fill="F2F2F2"/>
      <w:spacing w:after="160" w:line="256" w:lineRule="auto"/>
      <w:ind w:left="720"/>
      <w:contextualSpacing/>
      <w:textAlignment w:val="baseline"/>
    </w:pPr>
    <w:rPr>
      <w:rFonts w:eastAsiaTheme="minorHAnsi"/>
      <w:lang w:val="uz-Cyrl-UZ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1520</Words>
  <Characters>8664</Characters>
  <Lines>72</Lines>
  <Paragraphs>20</Paragraphs>
  <TotalTime>11</TotalTime>
  <ScaleCrop>false</ScaleCrop>
  <LinksUpToDate>false</LinksUpToDate>
  <CharactersWithSpaces>10164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2020-07-20T18:22:00Z</dcterms:created>
  <dc:creator>game</dc:creator>
  <cp:lastModifiedBy>google1561912258</cp:lastModifiedBy>
  <dcterms:modified xsi:type="dcterms:W3CDTF">2020-07-22T20:06:51Z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